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Нормативно-правовые основы профессиональной деятельности</w:t>
            </w:r>
          </w:p>
          <w:p>
            <w:pPr>
              <w:jc w:val="center"/>
              <w:spacing w:after="0" w:line="240" w:lineRule="auto"/>
              <w:rPr>
                <w:sz w:val="32"/>
                <w:szCs w:val="32"/>
              </w:rPr>
            </w:pPr>
            <w:r>
              <w:rPr>
                <w:rFonts w:ascii="Times New Roman" w:hAnsi="Times New Roman" w:cs="Times New Roman"/>
                <w:color w:val="#000000"/>
                <w:sz w:val="32"/>
                <w:szCs w:val="32"/>
              </w:rPr>
              <w:t> К.М.01.04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«Нормативно- правовые основы профессиональной 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К.М.01.04 «Нормативно-правовые основы профессиональной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«Нормативно-правовые основы профессиональной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сущность приоритетных направлений развития образовательной системы Российской Федерации, законов и иных нормативно-правовых актов, регламентирующих образовательную деятельность в Российской Федерации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нормативные документы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среднего профессионального образования, профессионального обучения, законодательства о правах ребенка, трудового законодательства</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объяснять нормативные документы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среднего профессионального образования, профессионального обучения, законодательства о правах ребенка, трудового законодательства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владеть навыком применения в своей деятельности основных нормативно- правовых актов в сфере образования и норм профессиональной этики, обеспечивающих конфиденциальность сведений о субъектах образовательных отношений, полученных в процессе профессиональной деятельности</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действующие правовые нормы, обеспечивающие борьбу с коррупцией, экстремизмом и терроризмом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способы профилактики коррупции, экстремизма, тероризма и способы формирования нетерпимого отношения к ним</w:t>
            </w:r>
          </w:p>
        </w:tc>
      </w:tr>
      <w:tr>
        <w:trPr>
          <w:trHeight w:hRule="exact" w:val="681.785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анализировать, толковать и правильно применять правовые нормы о противодействии коррупционному поведению, эктремизму и терроризму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профессиональной деятельности</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навыками работы с законодательными и другими нормативными правовыми актами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277.8301"/>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совокупность взаимосвязанных задач, обеспечивающих достижение поставленной цели, исходя из действующих правовых норм</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уметь определять ресурсное обеспечение для достижения поставленной цели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владеть навыками оценивания вероятных рисков и ограничений в решении поставленных задач</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навыками определения ожидаемых результатов решения поставленных задач</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К.М.01.04 «Нормативно-правовые основы профессиональной деятельности» относится к обязательной части, является дисциплиной Блока Б1. «Дисциплины (модули)». Социально-гуманитарный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Обществознание</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(ранняя преподавательская)</w:t>
            </w:r>
          </w:p>
          <w:p>
            <w:pPr>
              <w:jc w:val="center"/>
              <w:spacing w:after="0" w:line="240" w:lineRule="auto"/>
              <w:rPr>
                <w:sz w:val="22"/>
                <w:szCs w:val="22"/>
              </w:rPr>
            </w:pPr>
            <w:r>
              <w:rPr>
                <w:rFonts w:ascii="Times New Roman" w:hAnsi="Times New Roman" w:cs="Times New Roman"/>
                <w:color w:val="#000000"/>
                <w:sz w:val="22"/>
                <w:szCs w:val="22"/>
              </w:rPr>
              <w:t> Основы вожатской 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УК-10, УК-2, ОПК-1</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Сфера образования как объект правового регулирования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Законодательство РФ в области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Нормативно-правовое обеспечение образовательного процесса в образовательных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Правовое регулирование отношений между участниками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Правовой статус образовательных учреждений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Сфера образования как объект правового регулирования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Законодательство РФ в области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Нормативно-правовое обеспечение образовательного процесса в образовательных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Правовое регулирование отношений между участниками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Правовой статус образовательных учреждений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5303.466"/>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734.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Сфера образования как объект правового регулирования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образования в современном обществе. Система образования в РФ. Понятие системы образования. Виды, уровни и формы образования в Российской Федерации. Государственная политика в области образования и основы её правовой регламентации. Обеспечение государственных гарантий по реализации конституционных принципов государственной образовательной политики. Новые социальные требования к системе российского образования и её модернизация.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Законодательство РФ в области образования</w:t>
            </w:r>
          </w:p>
        </w:tc>
      </w:tr>
      <w:tr>
        <w:trPr>
          <w:trHeight w:hRule="exact" w:val="547.72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 правового регулирования системы образования. Управление образовательными организациями. Система правовых средств, при помощи которой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обеспечивается результативное правовое воздействие на отношения в сфере образования. Нормы образовательного права и образовательное правотворчество. Правовое обеспечение модернизации российской системы образования</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Нормативно-правовое обеспечение образовательного процесса в образовательных организациях</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Нормативно-правовое обеспечение образовательного процесса. Права ребенка/обучающегося и формы его правовой защиты в законодательстве РФ. Нормативно -правовые и организационные основы деятельности образовательных учреждений. Правовое регулирование отношений в системе непрерывного образования и правовой статус участников образовательного процесса.</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Правовое регулирование отношений между участниками образовательного процесса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правового обеспечения профессиональной педагогической деятельности. Права и обязанности работников в сфере профессиональной деятельности. Правовой статус педагога. Сфера профессиональной педагогической деятельности педагога. Основные направления организации труда педагогических работников. Охрана прав и защита интересов педагога. Ответственность работников в сфере профессиональной деятельности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Правовой статус образовательных учреждений</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Правовой статус образовательных учреждений. Локальные акты, регламентирующие организацию, деятельность и ликвидацию образовательных учреждений. Правила приема, режима занятий, формы периодичности и порядка текущего контроля успеваемости, промежуточная аттестация,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их родителями (законными представителями); а также на необходимость ознакомления с уставом и локальными актами работников, обучающихся и их родителей (законных представителей).</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Сфера образования как объект правового регулирования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Система образования в РФ. Понятие системы образования. Виды, уровни и формы образования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2.	Основными направлениями государственной политики в сфере образования (модернизация и инновационное развитие).</w:t>
            </w:r>
          </w:p>
          <w:p>
            <w:pPr>
              <w:jc w:val="both"/>
              <w:spacing w:after="0" w:line="240" w:lineRule="auto"/>
              <w:rPr>
                <w:sz w:val="24"/>
                <w:szCs w:val="24"/>
              </w:rPr>
            </w:pPr>
            <w:r>
              <w:rPr>
                <w:rFonts w:ascii="Times New Roman" w:hAnsi="Times New Roman" w:cs="Times New Roman"/>
                <w:color w:val="#000000"/>
                <w:sz w:val="24"/>
                <w:szCs w:val="24"/>
              </w:rPr>
              <w:t> 3.	Обеспечение государственных гарантий по реализации конституционных принципов государственной образовательной политики.</w:t>
            </w:r>
          </w:p>
          <w:p>
            <w:pPr>
              <w:jc w:val="both"/>
              <w:spacing w:after="0" w:line="240" w:lineRule="auto"/>
              <w:rPr>
                <w:sz w:val="24"/>
                <w:szCs w:val="24"/>
              </w:rPr>
            </w:pPr>
            <w:r>
              <w:rPr>
                <w:rFonts w:ascii="Times New Roman" w:hAnsi="Times New Roman" w:cs="Times New Roman"/>
                <w:color w:val="#000000"/>
                <w:sz w:val="24"/>
                <w:szCs w:val="24"/>
              </w:rPr>
              <w:t> 4.	Политико-правовые ориентиры в области национально-культурного и образовательного развития народов России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Законодательство РФ в области образования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Задачи законодательства РФ в области образования.</w:t>
            </w:r>
          </w:p>
          <w:p>
            <w:pPr>
              <w:jc w:val="both"/>
              <w:spacing w:after="0" w:line="240" w:lineRule="auto"/>
              <w:rPr>
                <w:sz w:val="24"/>
                <w:szCs w:val="24"/>
              </w:rPr>
            </w:pPr>
            <w:r>
              <w:rPr>
                <w:rFonts w:ascii="Times New Roman" w:hAnsi="Times New Roman" w:cs="Times New Roman"/>
                <w:color w:val="#000000"/>
                <w:sz w:val="24"/>
                <w:szCs w:val="24"/>
              </w:rPr>
              <w:t> 2.	Законодательные акты и другие нормативные документы, регулирующие правоотношения в профессиональной деятельности педагога.</w:t>
            </w:r>
          </w:p>
          <w:p>
            <w:pPr>
              <w:jc w:val="both"/>
              <w:spacing w:after="0" w:line="240" w:lineRule="auto"/>
              <w:rPr>
                <w:sz w:val="24"/>
                <w:szCs w:val="24"/>
              </w:rPr>
            </w:pPr>
            <w:r>
              <w:rPr>
                <w:rFonts w:ascii="Times New Roman" w:hAnsi="Times New Roman" w:cs="Times New Roman"/>
                <w:color w:val="#000000"/>
                <w:sz w:val="24"/>
                <w:szCs w:val="24"/>
              </w:rPr>
              <w:t> 3.	Нормативно-правовое регулирование деятельности педагога.</w:t>
            </w:r>
          </w:p>
          <w:p>
            <w:pPr>
              <w:jc w:val="both"/>
              <w:spacing w:after="0" w:line="240" w:lineRule="auto"/>
              <w:rPr>
                <w:sz w:val="24"/>
                <w:szCs w:val="24"/>
              </w:rPr>
            </w:pPr>
            <w:r>
              <w:rPr>
                <w:rFonts w:ascii="Times New Roman" w:hAnsi="Times New Roman" w:cs="Times New Roman"/>
                <w:color w:val="#000000"/>
                <w:sz w:val="24"/>
                <w:szCs w:val="24"/>
              </w:rPr>
              <w:t> 4.	Нормативные документы, регулирующие правоотношения в процессе профессиональной деятельности.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Нормативно-правовое обеспечение образовательного процесса в образовательных организациях</w:t>
            </w:r>
          </w:p>
        </w:tc>
      </w:tr>
      <w:tr>
        <w:trPr>
          <w:trHeight w:hRule="exact" w:val="2178.3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Общие требования к реализации образовательных программ. Содержание ФГОС.</w:t>
            </w:r>
          </w:p>
          <w:p>
            <w:pPr>
              <w:jc w:val="both"/>
              <w:spacing w:after="0" w:line="240" w:lineRule="auto"/>
              <w:rPr>
                <w:sz w:val="24"/>
                <w:szCs w:val="24"/>
              </w:rPr>
            </w:pPr>
            <w:r>
              <w:rPr>
                <w:rFonts w:ascii="Times New Roman" w:hAnsi="Times New Roman" w:cs="Times New Roman"/>
                <w:color w:val="#000000"/>
                <w:sz w:val="24"/>
                <w:szCs w:val="24"/>
              </w:rPr>
              <w:t> 2.	Права и обязанности родителей (законных представителей) в образовательных отношениях.</w:t>
            </w:r>
          </w:p>
          <w:p>
            <w:pPr>
              <w:jc w:val="both"/>
              <w:spacing w:after="0" w:line="240" w:lineRule="auto"/>
              <w:rPr>
                <w:sz w:val="24"/>
                <w:szCs w:val="24"/>
              </w:rPr>
            </w:pPr>
            <w:r>
              <w:rPr>
                <w:rFonts w:ascii="Times New Roman" w:hAnsi="Times New Roman" w:cs="Times New Roman"/>
                <w:color w:val="#000000"/>
                <w:sz w:val="24"/>
                <w:szCs w:val="24"/>
              </w:rPr>
              <w:t> 3.	Нормативно-правовые и организационные основы деятельности образовательных учреждений.</w:t>
            </w:r>
          </w:p>
          <w:p>
            <w:pPr>
              <w:jc w:val="both"/>
              <w:spacing w:after="0" w:line="240" w:lineRule="auto"/>
              <w:rPr>
                <w:sz w:val="24"/>
                <w:szCs w:val="24"/>
              </w:rPr>
            </w:pPr>
            <w:r>
              <w:rPr>
                <w:rFonts w:ascii="Times New Roman" w:hAnsi="Times New Roman" w:cs="Times New Roman"/>
                <w:color w:val="#000000"/>
                <w:sz w:val="24"/>
                <w:szCs w:val="24"/>
              </w:rPr>
              <w:t> 4.	Основные права обучающихся и меры их социальной поддержки и стимулирования. Обязанности и ответственность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Правовое регулирование отношений между участниками образовательного процесса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Социально-правовой статус педагогических работников.</w:t>
            </w:r>
          </w:p>
          <w:p>
            <w:pPr>
              <w:jc w:val="both"/>
              <w:spacing w:after="0" w:line="240" w:lineRule="auto"/>
              <w:rPr>
                <w:sz w:val="24"/>
                <w:szCs w:val="24"/>
              </w:rPr>
            </w:pPr>
            <w:r>
              <w:rPr>
                <w:rFonts w:ascii="Times New Roman" w:hAnsi="Times New Roman" w:cs="Times New Roman"/>
                <w:color w:val="#000000"/>
                <w:sz w:val="24"/>
                <w:szCs w:val="24"/>
              </w:rPr>
              <w:t> 2.	Права, свободы и обязанности, положение педагогического работника в обществе.</w:t>
            </w:r>
          </w:p>
          <w:p>
            <w:pPr>
              <w:jc w:val="both"/>
              <w:spacing w:after="0" w:line="240" w:lineRule="auto"/>
              <w:rPr>
                <w:sz w:val="24"/>
                <w:szCs w:val="24"/>
              </w:rPr>
            </w:pPr>
            <w:r>
              <w:rPr>
                <w:rFonts w:ascii="Times New Roman" w:hAnsi="Times New Roman" w:cs="Times New Roman"/>
                <w:color w:val="#000000"/>
                <w:sz w:val="24"/>
                <w:szCs w:val="24"/>
              </w:rPr>
              <w:t> 3.	 Профессиональные стандарты педагогической деятельности.</w:t>
            </w:r>
          </w:p>
          <w:p>
            <w:pPr>
              <w:jc w:val="both"/>
              <w:spacing w:after="0" w:line="240" w:lineRule="auto"/>
              <w:rPr>
                <w:sz w:val="24"/>
                <w:szCs w:val="24"/>
              </w:rPr>
            </w:pPr>
            <w:r>
              <w:rPr>
                <w:rFonts w:ascii="Times New Roman" w:hAnsi="Times New Roman" w:cs="Times New Roman"/>
                <w:color w:val="#000000"/>
                <w:sz w:val="24"/>
                <w:szCs w:val="24"/>
              </w:rPr>
              <w:t> 4.	Правила оплаты труда педагогических работников.</w:t>
            </w:r>
          </w:p>
          <w:p>
            <w:pPr>
              <w:jc w:val="both"/>
              <w:spacing w:after="0" w:line="240" w:lineRule="auto"/>
              <w:rPr>
                <w:sz w:val="24"/>
                <w:szCs w:val="24"/>
              </w:rPr>
            </w:pPr>
            <w:r>
              <w:rPr>
                <w:rFonts w:ascii="Times New Roman" w:hAnsi="Times New Roman" w:cs="Times New Roman"/>
                <w:color w:val="#000000"/>
                <w:sz w:val="24"/>
                <w:szCs w:val="24"/>
              </w:rPr>
              <w:t> 5.	Особенности правового регулирования оплаты труда педагогов.</w:t>
            </w:r>
          </w:p>
          <w:p>
            <w:pPr>
              <w:jc w:val="both"/>
              <w:spacing w:after="0" w:line="240" w:lineRule="auto"/>
              <w:rPr>
                <w:sz w:val="24"/>
                <w:szCs w:val="24"/>
              </w:rPr>
            </w:pPr>
            <w:r>
              <w:rPr>
                <w:rFonts w:ascii="Times New Roman" w:hAnsi="Times New Roman" w:cs="Times New Roman"/>
                <w:color w:val="#000000"/>
                <w:sz w:val="24"/>
                <w:szCs w:val="24"/>
              </w:rPr>
              <w:t> 6.	Дисциплинарная и материальная ответственность педагогических работников.</w:t>
            </w:r>
          </w:p>
          <w:p>
            <w:pPr>
              <w:jc w:val="both"/>
              <w:spacing w:after="0" w:line="240" w:lineRule="auto"/>
              <w:rPr>
                <w:sz w:val="24"/>
                <w:szCs w:val="24"/>
              </w:rPr>
            </w:pPr>
            <w:r>
              <w:rPr>
                <w:rFonts w:ascii="Times New Roman" w:hAnsi="Times New Roman" w:cs="Times New Roman"/>
                <w:color w:val="#000000"/>
                <w:sz w:val="24"/>
                <w:szCs w:val="24"/>
              </w:rPr>
              <w:t> 7.	Персональная ответственность педагогов.</w:t>
            </w:r>
          </w:p>
          <w:p>
            <w:pPr>
              <w:jc w:val="both"/>
              <w:spacing w:after="0" w:line="240" w:lineRule="auto"/>
              <w:rPr>
                <w:sz w:val="24"/>
                <w:szCs w:val="24"/>
              </w:rPr>
            </w:pPr>
            <w:r>
              <w:rPr>
                <w:rFonts w:ascii="Times New Roman" w:hAnsi="Times New Roman" w:cs="Times New Roman"/>
                <w:color w:val="#000000"/>
                <w:sz w:val="24"/>
                <w:szCs w:val="24"/>
              </w:rPr>
              <w:t> 8.	Административная ответственность за правонарушения в сфере профессиональной</w:t>
            </w:r>
          </w:p>
          <w:p>
            <w:pPr>
              <w:jc w:val="both"/>
              <w:spacing w:after="0" w:line="240" w:lineRule="auto"/>
              <w:rPr>
                <w:sz w:val="24"/>
                <w:szCs w:val="24"/>
              </w:rPr>
            </w:pPr>
            <w:r>
              <w:rPr>
                <w:rFonts w:ascii="Times New Roman" w:hAnsi="Times New Roman" w:cs="Times New Roman"/>
                <w:color w:val="#000000"/>
                <w:sz w:val="24"/>
                <w:szCs w:val="24"/>
              </w:rPr>
              <w:t> деятельности</w:t>
            </w:r>
          </w:p>
        </w:tc>
      </w:tr>
      <w:tr>
        <w:trPr>
          <w:trHeight w:hRule="exact" w:val="14.69978"/>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Правовой статус образовательных учреждений</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Правовой статус образовательных учреждений.</w:t>
            </w:r>
          </w:p>
          <w:p>
            <w:pPr>
              <w:jc w:val="both"/>
              <w:spacing w:after="0" w:line="240" w:lineRule="auto"/>
              <w:rPr>
                <w:sz w:val="24"/>
                <w:szCs w:val="24"/>
              </w:rPr>
            </w:pPr>
            <w:r>
              <w:rPr>
                <w:rFonts w:ascii="Times New Roman" w:hAnsi="Times New Roman" w:cs="Times New Roman"/>
                <w:color w:val="#000000"/>
                <w:sz w:val="24"/>
                <w:szCs w:val="24"/>
              </w:rPr>
              <w:t> 2.	Локальные акты, регламентирующие организацию, деятельность и ликвидацию образовательных учреждений.</w:t>
            </w:r>
          </w:p>
          <w:p>
            <w:pPr>
              <w:jc w:val="both"/>
              <w:spacing w:after="0" w:line="240" w:lineRule="auto"/>
              <w:rPr>
                <w:sz w:val="24"/>
                <w:szCs w:val="24"/>
              </w:rPr>
            </w:pPr>
            <w:r>
              <w:rPr>
                <w:rFonts w:ascii="Times New Roman" w:hAnsi="Times New Roman" w:cs="Times New Roman"/>
                <w:color w:val="#000000"/>
                <w:sz w:val="24"/>
                <w:szCs w:val="24"/>
              </w:rPr>
              <w:t> 3.	Правила приема, режима занятий, формы периодичности и порядка текущего контроля успеваемости, промежуточная аттестация, порядок и основания перевода, отчисления и восстановления обучающихся.</w:t>
            </w:r>
          </w:p>
          <w:p>
            <w:pPr>
              <w:jc w:val="both"/>
              <w:spacing w:after="0" w:line="240" w:lineRule="auto"/>
              <w:rPr>
                <w:sz w:val="24"/>
                <w:szCs w:val="24"/>
              </w:rPr>
            </w:pPr>
            <w:r>
              <w:rPr>
                <w:rFonts w:ascii="Times New Roman" w:hAnsi="Times New Roman" w:cs="Times New Roman"/>
                <w:color w:val="#000000"/>
                <w:sz w:val="24"/>
                <w:szCs w:val="24"/>
              </w:rPr>
              <w:t> 4.	Порядок оформления возникновения, приостановления и прекращения отношений между образовательной организацией и обучающимися и (или) их родителями (законными представителями)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«Нормативно- правовые основы профессиональной деятельности»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профессионально-педагогическую</w:t>
            </w:r>
            <w:r>
              <w:rPr/>
              <w:t xml:space="preserve"> </w:t>
            </w:r>
            <w:r>
              <w:rPr>
                <w:rFonts w:ascii="Times New Roman" w:hAnsi="Times New Roman" w:cs="Times New Roman"/>
                <w:color w:val="#000000"/>
                <w:sz w:val="24"/>
                <w:szCs w:val="24"/>
              </w:rPr>
              <w:t>специальность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978-5-534-07426-0.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https://urait.ru/bcode/470665</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Образовательное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Рожков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Вавилова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Матвеев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Феклин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978-5-534-12877-2.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https://urait.ru/bcode/489440</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профессиональной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Николюкин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978-5-534-15164-0.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https://urait.ru/bcode/497104</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Организационно-правовые</w:t>
            </w:r>
            <w:r>
              <w:rPr/>
              <w:t xml:space="preserve"> </w:t>
            </w:r>
            <w:r>
              <w:rPr>
                <w:rFonts w:ascii="Times New Roman" w:hAnsi="Times New Roman" w:cs="Times New Roman"/>
                <w:color w:val="#000000"/>
                <w:sz w:val="24"/>
                <w:szCs w:val="24"/>
              </w:rPr>
              <w:t>аспекты</w:t>
            </w:r>
            <w:r>
              <w:rPr/>
              <w:t xml:space="preserve"> </w:t>
            </w:r>
            <w:r>
              <w:rPr>
                <w:rFonts w:ascii="Times New Roman" w:hAnsi="Times New Roman" w:cs="Times New Roman"/>
                <w:color w:val="#000000"/>
                <w:sz w:val="24"/>
                <w:szCs w:val="24"/>
              </w:rPr>
              <w:t>охраны</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И.И.,</w:t>
            </w:r>
            <w:r>
              <w:rPr/>
              <w:t xml:space="preserve"> </w:t>
            </w:r>
            <w:r>
              <w:rPr>
                <w:rFonts w:ascii="Times New Roman" w:hAnsi="Times New Roman" w:cs="Times New Roman"/>
                <w:color w:val="#000000"/>
                <w:sz w:val="24"/>
                <w:szCs w:val="24"/>
              </w:rPr>
              <w:t>Ерофеев</w:t>
            </w:r>
            <w:r>
              <w:rPr/>
              <w:t xml:space="preserve"> </w:t>
            </w:r>
            <w:r>
              <w:rPr>
                <w:rFonts w:ascii="Times New Roman" w:hAnsi="Times New Roman" w:cs="Times New Roman"/>
                <w:color w:val="#000000"/>
                <w:sz w:val="24"/>
                <w:szCs w:val="24"/>
              </w:rPr>
              <w:t>Ю.В.,</w:t>
            </w:r>
            <w:r>
              <w:rPr/>
              <w:t xml:space="preserve"> </w:t>
            </w:r>
            <w:r>
              <w:rPr>
                <w:rFonts w:ascii="Times New Roman" w:hAnsi="Times New Roman" w:cs="Times New Roman"/>
                <w:color w:val="#000000"/>
                <w:sz w:val="24"/>
                <w:szCs w:val="24"/>
              </w:rPr>
              <w:t>Крига</w:t>
            </w:r>
            <w:r>
              <w:rPr/>
              <w:t xml:space="preserve"> </w:t>
            </w:r>
            <w:r>
              <w:rPr>
                <w:rFonts w:ascii="Times New Roman" w:hAnsi="Times New Roman" w:cs="Times New Roman"/>
                <w:color w:val="#000000"/>
                <w:sz w:val="24"/>
                <w:szCs w:val="24"/>
              </w:rPr>
              <w:t>А.С.,</w:t>
            </w:r>
            <w:r>
              <w:rPr/>
              <w:t xml:space="preserve"> </w:t>
            </w:r>
            <w:r>
              <w:rPr>
                <w:rFonts w:ascii="Times New Roman" w:hAnsi="Times New Roman" w:cs="Times New Roman"/>
                <w:color w:val="#000000"/>
                <w:sz w:val="24"/>
                <w:szCs w:val="24"/>
              </w:rPr>
              <w:t>Бережной</w:t>
            </w:r>
            <w:r>
              <w:rPr/>
              <w:t xml:space="preserve"> </w:t>
            </w:r>
            <w:r>
              <w:rPr>
                <w:rFonts w:ascii="Times New Roman" w:hAnsi="Times New Roman" w:cs="Times New Roman"/>
                <w:color w:val="#000000"/>
                <w:sz w:val="24"/>
                <w:szCs w:val="24"/>
              </w:rPr>
              <w:t>В.Г.,</w:t>
            </w:r>
            <w:r>
              <w:rPr/>
              <w:t xml:space="preserve"> </w:t>
            </w:r>
            <w:r>
              <w:rPr>
                <w:rFonts w:ascii="Times New Roman" w:hAnsi="Times New Roman" w:cs="Times New Roman"/>
                <w:color w:val="#000000"/>
                <w:sz w:val="24"/>
                <w:szCs w:val="24"/>
              </w:rPr>
              <w:t>Булацева</w:t>
            </w:r>
            <w:r>
              <w:rPr/>
              <w:t xml:space="preserve"> </w:t>
            </w:r>
            <w:r>
              <w:rPr>
                <w:rFonts w:ascii="Times New Roman" w:hAnsi="Times New Roman" w:cs="Times New Roman"/>
                <w:color w:val="#000000"/>
                <w:sz w:val="24"/>
                <w:szCs w:val="24"/>
              </w:rPr>
              <w:t>М.Б.,</w:t>
            </w:r>
            <w:r>
              <w:rPr/>
              <w:t xml:space="preserve"> </w:t>
            </w:r>
            <w:r>
              <w:rPr>
                <w:rFonts w:ascii="Times New Roman" w:hAnsi="Times New Roman" w:cs="Times New Roman"/>
                <w:color w:val="#000000"/>
                <w:sz w:val="24"/>
                <w:szCs w:val="24"/>
              </w:rPr>
              <w:t>Ляпин</w:t>
            </w:r>
            <w:r>
              <w:rPr/>
              <w:t xml:space="preserve"> </w:t>
            </w:r>
            <w:r>
              <w:rPr>
                <w:rFonts w:ascii="Times New Roman" w:hAnsi="Times New Roman" w:cs="Times New Roman"/>
                <w:color w:val="#000000"/>
                <w:sz w:val="24"/>
                <w:szCs w:val="24"/>
              </w:rPr>
              <w:t>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Изд-во</w:t>
            </w:r>
            <w:r>
              <w:rPr/>
              <w:t xml:space="preserve"> </w:t>
            </w:r>
            <w:r>
              <w:rPr>
                <w:rFonts w:ascii="Times New Roman" w:hAnsi="Times New Roman" w:cs="Times New Roman"/>
                <w:color w:val="#000000"/>
                <w:sz w:val="24"/>
                <w:szCs w:val="24"/>
              </w:rPr>
              <w:t>ОмГА,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http://lib.omga.su/files/n/novikova_org_pr_asp_ozsch.pdf</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540.5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74.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629.2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2024-2025_ФГОС3++2024_Бак-ЗФО-ПО(РЯ)(24)_plx_Нормативно-правовые основы профессиональной деятельности</dc:title>
  <dc:creator>FastReport.NET</dc:creator>
</cp:coreProperties>
</file>